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5EB3" w:rsidRPr="00435EB3" w:rsidRDefault="00435EB3" w:rsidP="00435EB3">
      <w:pPr>
        <w:spacing w:line="360" w:lineRule="auto"/>
        <w:jc w:val="both"/>
        <w:rPr>
          <w:b/>
        </w:rPr>
      </w:pPr>
    </w:p>
    <w:p w:rsidR="00A63ED4" w:rsidRPr="00A63ED4" w:rsidRDefault="00A63ED4" w:rsidP="00A63ED4">
      <w:pPr>
        <w:widowControl/>
        <w:jc w:val="center"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  <w:t>PREMESSE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Verdana" w:hAnsi="Verdana" w:cs="Arial"/>
          <w:b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kern w:val="0"/>
          <w:sz w:val="18"/>
          <w:szCs w:val="18"/>
          <w:lang w:eastAsia="ar-SA" w:bidi="ar-SA"/>
        </w:rPr>
        <w:t>A. Quando si può ricorrere all’utilizzo del fondo economale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Il fondo economale può essere utilizzato </w:t>
      </w:r>
      <w:r w:rsidRPr="00A63ED4">
        <w:rPr>
          <w:rFonts w:ascii="Verdana" w:hAnsi="Verdana" w:cs="Arial"/>
          <w:kern w:val="0"/>
          <w:sz w:val="18"/>
          <w:szCs w:val="18"/>
          <w:u w:val="single"/>
          <w:lang w:eastAsia="ar-SA" w:bidi="ar-SA"/>
        </w:rPr>
        <w:t>esclusivamente</w:t>
      </w: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 in presenza dei seguenti presupposti: deve trattarsi di minuta spesa idoneamente documentata, eccezionale e non ricorrente e/o improvvisa e non programmabile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Verdana" w:hAnsi="Verdana" w:cs="Arial"/>
          <w:b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kern w:val="0"/>
          <w:sz w:val="18"/>
          <w:szCs w:val="18"/>
          <w:lang w:eastAsia="ar-SA" w:bidi="ar-SA"/>
        </w:rPr>
        <w:t>B. Limiti di spesa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i/>
          <w:smallCaps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Nella seduta del 24/4/2015 il Consiglio di Amministrazione (a seguito dell’introduzione della fatturazione elettronica e della scissione dei pagamenti) ha autorizzato </w:t>
      </w:r>
      <w:proofErr w:type="gramStart"/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la  possibilità</w:t>
      </w:r>
      <w:proofErr w:type="gramEnd"/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 di rimborsare tramite il ricorso al fondo economale spese sostenute </w:t>
      </w:r>
      <w:r w:rsidRPr="00A63ED4">
        <w:rPr>
          <w:rFonts w:ascii="Verdana" w:hAnsi="Verdana" w:cs="Arial"/>
          <w:kern w:val="0"/>
          <w:sz w:val="18"/>
          <w:szCs w:val="18"/>
          <w:u w:val="single"/>
          <w:lang w:eastAsia="ar-SA" w:bidi="ar-SA"/>
        </w:rPr>
        <w:t>dietro presentazione di scontrino fiscale o ricevuta fiscale</w:t>
      </w: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 di importo </w:t>
      </w:r>
      <w:r w:rsidRPr="00A63ED4">
        <w:rPr>
          <w:rFonts w:ascii="Verdana" w:hAnsi="Verdana" w:cs="Arial"/>
          <w:b/>
          <w:kern w:val="0"/>
          <w:sz w:val="18"/>
          <w:szCs w:val="18"/>
          <w:lang w:eastAsia="ar-SA" w:bidi="ar-SA"/>
        </w:rPr>
        <w:t>non superiore a 500 euro</w:t>
      </w: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Non potranno, pertanto, essere rimborsate fatture intestate al Dipartimento o riportanti codice fiscale dell’Università.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Verdana" w:hAnsi="Verdana" w:cs="Arial"/>
          <w:b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kern w:val="0"/>
          <w:sz w:val="18"/>
          <w:szCs w:val="18"/>
          <w:lang w:eastAsia="ar-SA" w:bidi="ar-SA"/>
        </w:rPr>
        <w:t>C. Tipologie di spesa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smallCaps/>
          <w:kern w:val="0"/>
          <w:sz w:val="18"/>
          <w:szCs w:val="18"/>
          <w:u w:val="single"/>
          <w:lang w:eastAsia="ar-SA" w:bidi="ar-SA"/>
        </w:rPr>
      </w:pPr>
    </w:p>
    <w:p w:rsidR="00A63ED4" w:rsidRPr="00A63ED4" w:rsidRDefault="00A63ED4" w:rsidP="00A63ED4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Le spese effettuabili attraverso l’utilizzo del fondo economale sono quelle previste dall’articolo 14 del Regolamento dell’attività contrattuale di Ateneo approvato con D.R. 98990 (1297) del 10/12/2014 ed in particolare allegato A “Regolamento per l’istituzione di un elenco di fornitori, per le spese in economia, per il fondo economale” e di seguito riportate: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spese per piccole riparazioni e manutenzioni di immobili e di locali;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spese per conferenze;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spese per anticipo missioni;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spese postali;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spese per il funzionamento degli automezzi;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spese per l'acquisto di pubblicazioni periodiche e simili;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spese per la pubblicazione su riviste straniere;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spese per quote associative dell'Università degli Studi di Firenze a Enti e Associazioni;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spese minute per il funzionamento degli uffici;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spese per iscrizioni a convegni; </w:t>
      </w:r>
    </w:p>
    <w:p w:rsidR="00A63ED4" w:rsidRPr="00A63ED4" w:rsidRDefault="00A63ED4" w:rsidP="00A63ED4">
      <w:pPr>
        <w:widowControl/>
        <w:numPr>
          <w:ilvl w:val="0"/>
          <w:numId w:val="5"/>
        </w:numPr>
        <w:suppressAutoHyphens w:val="0"/>
        <w:ind w:left="1069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nonché spese il cui pagamento in contanti si renda parimenti necessario o urgente.</w:t>
      </w:r>
    </w:p>
    <w:p w:rsidR="00A63ED4" w:rsidRPr="00A63ED4" w:rsidRDefault="00A63ED4" w:rsidP="00A63ED4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Le spese suddette devono essere, in ogni caso, eccezionali e non ricorrenti e/o improvvise e non programmabili.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Verdana" w:hAnsi="Verdana" w:cs="Arial"/>
          <w:b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kern w:val="0"/>
          <w:sz w:val="18"/>
          <w:szCs w:val="18"/>
          <w:lang w:eastAsia="ar-SA" w:bidi="ar-SA"/>
        </w:rPr>
        <w:t>D.  Chi può sostenere le spese e con quali strumenti di pagamento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Le spese possono essere sostenute direttamente da: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numPr>
          <w:ilvl w:val="0"/>
          <w:numId w:val="2"/>
        </w:numPr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C</w:t>
      </w:r>
      <w:r w:rsidR="00BA207F">
        <w:rPr>
          <w:rFonts w:ascii="Verdana" w:hAnsi="Verdana" w:cs="Arial"/>
          <w:kern w:val="0"/>
          <w:sz w:val="18"/>
          <w:szCs w:val="18"/>
          <w:lang w:eastAsia="ar-SA" w:bidi="ar-SA"/>
        </w:rPr>
        <w:t>assiere (personale incaricato):</w:t>
      </w: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 tramite l’utilizzo del contante;</w:t>
      </w:r>
    </w:p>
    <w:p w:rsidR="00A63ED4" w:rsidRPr="00A63ED4" w:rsidRDefault="00A63ED4" w:rsidP="00A63ED4">
      <w:pPr>
        <w:widowControl/>
        <w:numPr>
          <w:ilvl w:val="0"/>
          <w:numId w:val="2"/>
        </w:numPr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Altro personale universitario afferente al Dipartimento: tramite qualsiasi strumento di pagamento (contanti, carta di credito personale, etc.).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bookmarkStart w:id="0" w:name="_GoBack"/>
      <w:bookmarkEnd w:id="0"/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color w:val="FF0000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color w:val="FF0000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color w:val="FF0000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color w:val="FF0000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color w:val="FF0000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color w:val="FF0000"/>
          <w:kern w:val="0"/>
          <w:sz w:val="18"/>
          <w:szCs w:val="18"/>
          <w:lang w:eastAsia="ar-SA" w:bidi="ar-SA"/>
        </w:rPr>
        <w:t>SI DISTINGUONO DUE CASI: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FD41A"/>
        <w:jc w:val="center"/>
        <w:rPr>
          <w:rFonts w:ascii="Verdana" w:hAnsi="Verdana" w:cs="Arial"/>
          <w:b/>
          <w:caps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caps/>
          <w:kern w:val="0"/>
          <w:sz w:val="18"/>
          <w:szCs w:val="18"/>
          <w:lang w:eastAsia="ar-SA" w:bidi="ar-SA"/>
        </w:rPr>
        <w:t>1. SpesE FINO A € 50,00 IVA INCLUSA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1F7"/>
        <w:jc w:val="both"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  <w:t>quali sono i documenti contabili da richiedere al fornitore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Times New Roman"/>
          <w:color w:val="000000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Times New Roman"/>
          <w:color w:val="000000"/>
          <w:kern w:val="0"/>
          <w:sz w:val="18"/>
          <w:szCs w:val="18"/>
          <w:lang w:eastAsia="ar-SA" w:bidi="ar-SA"/>
        </w:rPr>
        <w:t xml:space="preserve">I fornitori dovranno emettere i seguenti documenti: </w:t>
      </w:r>
      <w:r w:rsidRPr="00A63ED4"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  <w:t xml:space="preserve">scontrino o ricevuta fiscale. </w:t>
      </w:r>
    </w:p>
    <w:p w:rsidR="00A63ED4" w:rsidRPr="00A63ED4" w:rsidRDefault="00A63ED4" w:rsidP="00A63ED4">
      <w:pPr>
        <w:widowControl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Times New Roman"/>
          <w:color w:val="000000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Times New Roman"/>
          <w:color w:val="000000"/>
          <w:kern w:val="0"/>
          <w:sz w:val="18"/>
          <w:szCs w:val="18"/>
          <w:lang w:eastAsia="ar-SA" w:bidi="ar-SA"/>
        </w:rPr>
        <w:t>Tali documenti devono contenere alcuni elementi necessari, quali:</w:t>
      </w:r>
    </w:p>
    <w:p w:rsidR="00A63ED4" w:rsidRPr="00A63ED4" w:rsidRDefault="00A63ED4" w:rsidP="00A63ED4">
      <w:pPr>
        <w:widowControl/>
        <w:ind w:left="720"/>
        <w:jc w:val="both"/>
        <w:rPr>
          <w:rFonts w:ascii="Verdana" w:hAnsi="Verdana" w:cs="Arial"/>
          <w:smallCaps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suppressAutoHyphens w:val="0"/>
        <w:rPr>
          <w:rFonts w:ascii="Verdana" w:eastAsia="Times New Roman" w:hAnsi="Verdana" w:cs="Times New Roman"/>
          <w:caps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b/>
          <w:caps/>
          <w:color w:val="000000"/>
          <w:kern w:val="0"/>
          <w:sz w:val="18"/>
          <w:szCs w:val="18"/>
          <w:u w:val="single"/>
          <w:lang w:eastAsia="it-IT" w:bidi="ar-SA"/>
        </w:rPr>
        <w:t>scontrino</w:t>
      </w:r>
      <w:r w:rsidRPr="00A63ED4">
        <w:rPr>
          <w:rFonts w:ascii="Verdana" w:eastAsia="Times New Roman" w:hAnsi="Verdana" w:cs="Times New Roman"/>
          <w:caps/>
          <w:color w:val="000000"/>
          <w:kern w:val="0"/>
          <w:sz w:val="18"/>
          <w:szCs w:val="18"/>
          <w:lang w:eastAsia="it-IT" w:bidi="ar-SA"/>
        </w:rPr>
        <w:t xml:space="preserve"> </w:t>
      </w:r>
    </w:p>
    <w:p w:rsidR="00A63ED4" w:rsidRPr="00A63ED4" w:rsidRDefault="00A63ED4" w:rsidP="00A63ED4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721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 xml:space="preserve">dati identificativi dell'esercente l'attività commerciale (denominazione, ditta o ragione sociale o cognome e nome); </w:t>
      </w:r>
    </w:p>
    <w:p w:rsidR="00A63ED4" w:rsidRPr="00A63ED4" w:rsidRDefault="00A63ED4" w:rsidP="00A63ED4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721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 xml:space="preserve">numero di partita IVA e ubicazione dell'esercizio; </w:t>
      </w:r>
    </w:p>
    <w:p w:rsidR="00A63ED4" w:rsidRPr="00A63ED4" w:rsidRDefault="00A63ED4" w:rsidP="00A63ED4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721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 xml:space="preserve">corrispettivo, data, ora di emissione e numero progressivo; 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smallCaps/>
          <w:kern w:val="0"/>
          <w:sz w:val="18"/>
          <w:szCs w:val="18"/>
          <w:u w:val="single"/>
          <w:lang w:eastAsia="ar-SA" w:bidi="ar-SA"/>
        </w:rPr>
      </w:pPr>
      <w:r w:rsidRPr="00A63ED4">
        <w:rPr>
          <w:rFonts w:ascii="Verdana" w:hAnsi="Verdana" w:cs="Arial"/>
          <w:b/>
          <w:smallCaps/>
          <w:kern w:val="0"/>
          <w:sz w:val="18"/>
          <w:szCs w:val="18"/>
          <w:u w:val="single"/>
          <w:lang w:eastAsia="ar-SA" w:bidi="ar-SA"/>
        </w:rPr>
        <w:t>ricevuta fiscale</w:t>
      </w:r>
    </w:p>
    <w:p w:rsidR="00A63ED4" w:rsidRPr="00A63ED4" w:rsidRDefault="00A63ED4" w:rsidP="00A63ED4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hanging="357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>dati identificativi dell'esercente (denominazione, ditta o ragione sociale o cognome e nome);</w:t>
      </w:r>
    </w:p>
    <w:p w:rsidR="00A63ED4" w:rsidRPr="00A63ED4" w:rsidRDefault="00A63ED4" w:rsidP="00A63ED4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hanging="357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 xml:space="preserve">quantità, natura e qualità dei beni o servizi; </w:t>
      </w:r>
    </w:p>
    <w:p w:rsidR="00A63ED4" w:rsidRPr="00A63ED4" w:rsidRDefault="00A63ED4" w:rsidP="00A63ED4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hanging="357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>ammontare dei corrispettivi dovuti comprensivi dell'imposta sul valore aggiunto</w:t>
      </w: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F9F8"/>
        <w:jc w:val="both"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  <w:t>come ottenere il rimborso delle spese sostenute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i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Il rimborso delle spese sostenute avverrà presentando al Cassiere la distinta riepilogativa degli scontrini (Modulo per spese inferiori a 50 euro), corredata dagli originali dei documenti di sp</w:t>
      </w:r>
      <w:r w:rsidR="00BA207F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esa, firmata dal richiedente e </w:t>
      </w: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dal responsabile scientifico dei fondi su cui graverà la spesa.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Dovranno essere indicati i motivi che hanno portato ad effettuare tale spesa utilizzando la cassa.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La richiesta di rimborso dovrà essere presentata </w:t>
      </w:r>
      <w:r w:rsidRPr="00A63ED4">
        <w:rPr>
          <w:rFonts w:ascii="Verdana" w:hAnsi="Verdana" w:cs="Arial"/>
          <w:b/>
          <w:kern w:val="0"/>
          <w:sz w:val="18"/>
          <w:szCs w:val="18"/>
          <w:u w:val="single"/>
          <w:lang w:eastAsia="ar-SA" w:bidi="ar-SA"/>
        </w:rPr>
        <w:t>non oltre due mesi</w:t>
      </w: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 dall’effettuazione della spesa.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FD41A"/>
        <w:jc w:val="center"/>
        <w:rPr>
          <w:rFonts w:ascii="Verdana" w:hAnsi="Verdana" w:cs="Arial"/>
          <w:b/>
          <w:caps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caps/>
          <w:kern w:val="0"/>
          <w:sz w:val="18"/>
          <w:szCs w:val="18"/>
          <w:lang w:eastAsia="ar-SA" w:bidi="ar-SA"/>
        </w:rPr>
        <w:t>2. SpesE SUPERIORI A € 50,00 E FINO A € 500,00 (IVA INCLUSA)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CCF2"/>
        <w:jc w:val="both"/>
        <w:rPr>
          <w:rFonts w:ascii="Verdana" w:hAnsi="Verdana" w:cs="Arial"/>
          <w:b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  <w:t xml:space="preserve">cosa fare per effettuare una spesa </w:t>
      </w:r>
    </w:p>
    <w:p w:rsidR="00A63ED4" w:rsidRPr="00A63ED4" w:rsidRDefault="00A63ED4" w:rsidP="00A63ED4">
      <w:pPr>
        <w:widowControl/>
        <w:ind w:left="360"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Richiesta di autorizzazione preventiva al pagamento e/o al rimborso (modulo per spese superiori a 50 euro) a firma del richiedente e del responsabile scientifico dei fondi su cui graverà la spesa. In questo caso il responsabile scientifico dovrà dettagliare i motivi che portano ad effettuare una spesa utilizzando la cassa.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lastRenderedPageBreak/>
        <w:t>La richiesta dovrà quindi essere consegnata al Cassiere che la sottoporrà al Direttore per l’autorizzazione e assumerà la COAN per la conseguente contabilizzazione della spesa sui relativi fondi.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1F7"/>
        <w:jc w:val="both"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  <w:t>quale è il documento contabile da richiedere al fornitore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Times New Roman"/>
          <w:color w:val="000000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Times New Roman"/>
          <w:color w:val="000000"/>
          <w:kern w:val="0"/>
          <w:sz w:val="18"/>
          <w:szCs w:val="18"/>
          <w:lang w:eastAsia="ar-SA" w:bidi="ar-SA"/>
        </w:rPr>
        <w:t xml:space="preserve">I fornitori dovranno emettere i seguenti documenti: </w:t>
      </w:r>
      <w:r w:rsidRPr="00A63ED4"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  <w:t xml:space="preserve">scontrino o ricevuta fiscale. </w:t>
      </w:r>
    </w:p>
    <w:p w:rsidR="00A63ED4" w:rsidRPr="00A63ED4" w:rsidRDefault="00A63ED4" w:rsidP="00A63ED4">
      <w:pPr>
        <w:widowControl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Times New Roman"/>
          <w:color w:val="000000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Times New Roman"/>
          <w:color w:val="000000"/>
          <w:kern w:val="0"/>
          <w:sz w:val="18"/>
          <w:szCs w:val="18"/>
          <w:lang w:eastAsia="ar-SA" w:bidi="ar-SA"/>
        </w:rPr>
        <w:t>Tali documenti devono contenere alcuni elementi necessari, quali:</w:t>
      </w:r>
    </w:p>
    <w:p w:rsidR="00A63ED4" w:rsidRPr="00A63ED4" w:rsidRDefault="00A63ED4" w:rsidP="00A63ED4">
      <w:pPr>
        <w:widowControl/>
        <w:ind w:left="720"/>
        <w:jc w:val="both"/>
        <w:rPr>
          <w:rFonts w:ascii="Verdana" w:hAnsi="Verdana" w:cs="Arial"/>
          <w:smallCaps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suppressAutoHyphens w:val="0"/>
        <w:rPr>
          <w:rFonts w:ascii="Verdana" w:eastAsia="Times New Roman" w:hAnsi="Verdana" w:cs="Times New Roman"/>
          <w:caps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b/>
          <w:caps/>
          <w:color w:val="000000"/>
          <w:kern w:val="0"/>
          <w:sz w:val="18"/>
          <w:szCs w:val="18"/>
          <w:u w:val="single"/>
          <w:lang w:eastAsia="it-IT" w:bidi="ar-SA"/>
        </w:rPr>
        <w:t>scontrino</w:t>
      </w:r>
      <w:r w:rsidRPr="00A63ED4">
        <w:rPr>
          <w:rFonts w:ascii="Verdana" w:eastAsia="Times New Roman" w:hAnsi="Verdana" w:cs="Times New Roman"/>
          <w:caps/>
          <w:color w:val="000000"/>
          <w:kern w:val="0"/>
          <w:sz w:val="18"/>
          <w:szCs w:val="18"/>
          <w:lang w:eastAsia="it-IT" w:bidi="ar-SA"/>
        </w:rPr>
        <w:t xml:space="preserve"> </w:t>
      </w:r>
    </w:p>
    <w:p w:rsidR="00A63ED4" w:rsidRPr="00A63ED4" w:rsidRDefault="00A63ED4" w:rsidP="00A63ED4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721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 xml:space="preserve">dati identificativi dell'esercente l'attività commerciale (denominazione, ditta o ragione sociale o cognome e nome); </w:t>
      </w:r>
    </w:p>
    <w:p w:rsidR="00A63ED4" w:rsidRPr="00A63ED4" w:rsidRDefault="00A63ED4" w:rsidP="00A63ED4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721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 xml:space="preserve">numero di partita IVA e ubicazione dell'esercizio; </w:t>
      </w:r>
    </w:p>
    <w:p w:rsidR="00A63ED4" w:rsidRPr="00A63ED4" w:rsidRDefault="00A63ED4" w:rsidP="00A63ED4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721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 xml:space="preserve">corrispettivo, data, ora di emissione e numero progressivo; 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smallCaps/>
          <w:kern w:val="0"/>
          <w:sz w:val="18"/>
          <w:szCs w:val="18"/>
          <w:u w:val="single"/>
          <w:lang w:eastAsia="ar-SA" w:bidi="ar-SA"/>
        </w:rPr>
      </w:pPr>
      <w:r w:rsidRPr="00A63ED4">
        <w:rPr>
          <w:rFonts w:ascii="Verdana" w:hAnsi="Verdana" w:cs="Arial"/>
          <w:b/>
          <w:smallCaps/>
          <w:kern w:val="0"/>
          <w:sz w:val="18"/>
          <w:szCs w:val="18"/>
          <w:u w:val="single"/>
          <w:lang w:eastAsia="ar-SA" w:bidi="ar-SA"/>
        </w:rPr>
        <w:t>ricevuta fiscale</w:t>
      </w:r>
    </w:p>
    <w:p w:rsidR="00A63ED4" w:rsidRPr="00A63ED4" w:rsidRDefault="00A63ED4" w:rsidP="00A63ED4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hanging="357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>dati identificativi dell'esercente (denominazione, ditta o ragione sociale o cognome e nome);</w:t>
      </w:r>
    </w:p>
    <w:p w:rsidR="00A63ED4" w:rsidRPr="00A63ED4" w:rsidRDefault="00A63ED4" w:rsidP="00A63ED4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hanging="357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 xml:space="preserve">quantità, natura e qualità dei beni o servizi; </w:t>
      </w:r>
    </w:p>
    <w:p w:rsidR="00A63ED4" w:rsidRPr="00A63ED4" w:rsidRDefault="00A63ED4" w:rsidP="00A63ED4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ind w:hanging="357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</w:pPr>
      <w:r w:rsidRPr="00A63ED4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it-IT" w:bidi="ar-SA"/>
        </w:rPr>
        <w:t>ammontare dei corrispettivi dovuti comprensivi dell'imposta sul valore aggiunto</w:t>
      </w: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F9F8"/>
        <w:jc w:val="both"/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smallCaps/>
          <w:kern w:val="0"/>
          <w:sz w:val="18"/>
          <w:szCs w:val="18"/>
          <w:lang w:eastAsia="ar-SA" w:bidi="ar-SA"/>
        </w:rPr>
        <w:t>come ottenere il rimborso delle spese sostenute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>Il rimborso delle spese sostenute avverrà presentando al Cassiere l’autorizzazione sopra indicata, corredata dagli originali dei documenti di spesa.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La richiesta di rimborso dovrà essere presentata </w:t>
      </w:r>
      <w:r w:rsidRPr="00A63ED4">
        <w:rPr>
          <w:rFonts w:ascii="Verdana" w:hAnsi="Verdana" w:cs="Arial"/>
          <w:b/>
          <w:kern w:val="0"/>
          <w:sz w:val="18"/>
          <w:szCs w:val="18"/>
          <w:u w:val="single"/>
          <w:lang w:eastAsia="ar-SA" w:bidi="ar-SA"/>
        </w:rPr>
        <w:t>non oltre due mesi</w:t>
      </w:r>
      <w:r w:rsidRPr="00A63ED4">
        <w:rPr>
          <w:rFonts w:ascii="Verdana" w:hAnsi="Verdana" w:cs="Arial"/>
          <w:kern w:val="0"/>
          <w:sz w:val="18"/>
          <w:szCs w:val="18"/>
          <w:lang w:eastAsia="ar-SA" w:bidi="ar-SA"/>
        </w:rPr>
        <w:t xml:space="preserve"> dall’effettuazione della spesa.</w:t>
      </w: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jc w:val="both"/>
        <w:rPr>
          <w:rFonts w:ascii="Verdana" w:hAnsi="Verdana" w:cs="Arial"/>
          <w:b/>
          <w:kern w:val="0"/>
          <w:sz w:val="18"/>
          <w:szCs w:val="18"/>
          <w:lang w:eastAsia="ar-SA" w:bidi="ar-SA"/>
        </w:rPr>
      </w:pP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00"/>
        <w:jc w:val="center"/>
        <w:rPr>
          <w:rFonts w:ascii="Verdana" w:hAnsi="Verdana" w:cs="Arial"/>
          <w:b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kern w:val="0"/>
          <w:sz w:val="18"/>
          <w:szCs w:val="18"/>
          <w:lang w:eastAsia="ar-SA" w:bidi="ar-SA"/>
        </w:rPr>
        <w:t xml:space="preserve">NESSUNA SPESA POTRA’ ESSERE </w:t>
      </w:r>
    </w:p>
    <w:p w:rsidR="00A63ED4" w:rsidRPr="00A63ED4" w:rsidRDefault="00A63ED4" w:rsidP="00A63ED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00"/>
        <w:jc w:val="center"/>
        <w:rPr>
          <w:rFonts w:ascii="Verdana" w:hAnsi="Verdana" w:cs="Times New Roman"/>
          <w:kern w:val="0"/>
          <w:sz w:val="18"/>
          <w:szCs w:val="18"/>
          <w:lang w:eastAsia="ar-SA" w:bidi="ar-SA"/>
        </w:rPr>
      </w:pPr>
      <w:r w:rsidRPr="00A63ED4">
        <w:rPr>
          <w:rFonts w:ascii="Verdana" w:hAnsi="Verdana" w:cs="Arial"/>
          <w:b/>
          <w:kern w:val="0"/>
          <w:sz w:val="18"/>
          <w:szCs w:val="18"/>
          <w:lang w:eastAsia="ar-SA" w:bidi="ar-SA"/>
        </w:rPr>
        <w:t>ARTIFICIALMENTE FRAZIONATA</w:t>
      </w:r>
    </w:p>
    <w:p w:rsidR="00435EB3" w:rsidRPr="00435EB3" w:rsidRDefault="00435EB3" w:rsidP="00435EB3">
      <w:pPr>
        <w:spacing w:line="360" w:lineRule="auto"/>
        <w:jc w:val="both"/>
        <w:rPr>
          <w:b/>
        </w:rPr>
      </w:pPr>
    </w:p>
    <w:sectPr w:rsidR="00435EB3" w:rsidRPr="00435EB3" w:rsidSect="00093BB6">
      <w:headerReference w:type="default" r:id="rId7"/>
      <w:headerReference w:type="first" r:id="rId8"/>
      <w:footerReference w:type="first" r:id="rId9"/>
      <w:type w:val="continuous"/>
      <w:pgSz w:w="11906" w:h="16838"/>
      <w:pgMar w:top="3004" w:right="1304" w:bottom="2551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A4" w:rsidRDefault="009E01A4">
      <w:r>
        <w:separator/>
      </w:r>
    </w:p>
  </w:endnote>
  <w:endnote w:type="continuationSeparator" w:id="0">
    <w:p w:rsidR="009E01A4" w:rsidRDefault="009E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A4" w:rsidRDefault="009E01A4">
      <w:r>
        <w:separator/>
      </w:r>
    </w:p>
  </w:footnote>
  <w:footnote w:type="continuationSeparator" w:id="0">
    <w:p w:rsidR="009E01A4" w:rsidRDefault="009E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-1480185</wp:posOffset>
          </wp:positionH>
          <wp:positionV relativeFrom="paragraph">
            <wp:posOffset>-167640</wp:posOffset>
          </wp:positionV>
          <wp:extent cx="7562850" cy="1113790"/>
          <wp:effectExtent l="0" t="0" r="0" b="0"/>
          <wp:wrapSquare wrapText="bothSides"/>
          <wp:docPr id="2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1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6D01"/>
    <w:multiLevelType w:val="multilevel"/>
    <w:tmpl w:val="3FE2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11B1B"/>
    <w:multiLevelType w:val="hybridMultilevel"/>
    <w:tmpl w:val="835274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14CCC"/>
    <w:multiLevelType w:val="hybridMultilevel"/>
    <w:tmpl w:val="4210C0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D7802"/>
    <w:multiLevelType w:val="multilevel"/>
    <w:tmpl w:val="18F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C581A"/>
    <w:rsid w:val="00170B42"/>
    <w:rsid w:val="001F34B2"/>
    <w:rsid w:val="001F7C96"/>
    <w:rsid w:val="00223DEA"/>
    <w:rsid w:val="00267579"/>
    <w:rsid w:val="002915C4"/>
    <w:rsid w:val="002B19A8"/>
    <w:rsid w:val="002C0278"/>
    <w:rsid w:val="0032237A"/>
    <w:rsid w:val="00393DF5"/>
    <w:rsid w:val="003B55FB"/>
    <w:rsid w:val="003C4382"/>
    <w:rsid w:val="003D56A9"/>
    <w:rsid w:val="003F4557"/>
    <w:rsid w:val="00416825"/>
    <w:rsid w:val="00435EB3"/>
    <w:rsid w:val="004424CA"/>
    <w:rsid w:val="00472CC2"/>
    <w:rsid w:val="00507C1E"/>
    <w:rsid w:val="00520054"/>
    <w:rsid w:val="00522D12"/>
    <w:rsid w:val="005515CC"/>
    <w:rsid w:val="005B550E"/>
    <w:rsid w:val="005B7473"/>
    <w:rsid w:val="00643E41"/>
    <w:rsid w:val="0065465D"/>
    <w:rsid w:val="00661489"/>
    <w:rsid w:val="00662F58"/>
    <w:rsid w:val="006A407E"/>
    <w:rsid w:val="006D76DF"/>
    <w:rsid w:val="00712443"/>
    <w:rsid w:val="00732DF8"/>
    <w:rsid w:val="007B5D5D"/>
    <w:rsid w:val="007B78FC"/>
    <w:rsid w:val="00837B1A"/>
    <w:rsid w:val="00843D65"/>
    <w:rsid w:val="0085435D"/>
    <w:rsid w:val="008B50FD"/>
    <w:rsid w:val="008C4CCE"/>
    <w:rsid w:val="008F1EC1"/>
    <w:rsid w:val="008F7C6D"/>
    <w:rsid w:val="00933745"/>
    <w:rsid w:val="009423D2"/>
    <w:rsid w:val="009E01A4"/>
    <w:rsid w:val="00A0269E"/>
    <w:rsid w:val="00A12040"/>
    <w:rsid w:val="00A32902"/>
    <w:rsid w:val="00A63ED4"/>
    <w:rsid w:val="00A94B72"/>
    <w:rsid w:val="00AE5FE9"/>
    <w:rsid w:val="00B013E0"/>
    <w:rsid w:val="00B1477D"/>
    <w:rsid w:val="00B202BB"/>
    <w:rsid w:val="00B51AB8"/>
    <w:rsid w:val="00B60839"/>
    <w:rsid w:val="00BA207F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D66825"/>
    <w:rsid w:val="00D7562E"/>
    <w:rsid w:val="00DD2E3F"/>
    <w:rsid w:val="00DF06F9"/>
    <w:rsid w:val="00E16BB4"/>
    <w:rsid w:val="00E70B17"/>
    <w:rsid w:val="00E8732F"/>
    <w:rsid w:val="00E9661B"/>
    <w:rsid w:val="00ED59F8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21F41C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5EB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widowControl/>
      <w:suppressAutoHyphens w:val="0"/>
      <w:jc w:val="center"/>
      <w:outlineLvl w:val="4"/>
    </w:pPr>
    <w:rPr>
      <w:rFonts w:eastAsia="Times New Roman" w:cs="Times New Roman"/>
      <w:b/>
      <w:bCs/>
      <w:kern w:val="0"/>
      <w:sz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pPr>
      <w:spacing w:after="120"/>
    </w:p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32237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3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3</cp:revision>
  <cp:lastPrinted>2016-04-07T09:20:00Z</cp:lastPrinted>
  <dcterms:created xsi:type="dcterms:W3CDTF">2016-04-08T08:55:00Z</dcterms:created>
  <dcterms:modified xsi:type="dcterms:W3CDTF">2016-04-08T08:57:00Z</dcterms:modified>
</cp:coreProperties>
</file>